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/>
      </w:pPr>
      <w:r>
        <w:rPr>
          <w:sz w:val="24"/>
          <w:szCs w:val="24"/>
        </w:rPr>
        <w:t xml:space="preserve"/>
      </w: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aps/>
          <w:color w:val="C9A84C"/>
          <w:sz w:val="22"/>
          <w:szCs w:val="22"/>
        </w:rPr>
        <w:t xml:space="preserve">GURU LEGAL PRESENTS</w:t>
      </w:r>
    </w:p>
    <w:p>
      <w:pPr>
        <w:shd w:fill="1A2B5E" w:val="clear"/>
        <w:spacing w:before="200" w:after="200"/>
        <w:ind w:left="0" w:right="0"/>
        <w:jc w:val="center"/>
      </w:pPr>
      <w:r>
        <w:rPr>
          <w:rFonts w:ascii="Arial" w:cs="Arial" w:eastAsia="Arial" w:hAnsi="Arial"/>
          <w:b/>
          <w:bCs/>
          <w:color w:val="FFFFFF"/>
          <w:sz w:val="52"/>
          <w:szCs w:val="52"/>
        </w:rPr>
        <w:t xml:space="preserve">How to Choose Your Area of Practice</w:t>
      </w:r>
    </w:p>
    <w:p>
      <w:pPr>
        <w:spacing w:before="200" w:after="300"/>
        <w:jc w:val="center"/>
      </w:pPr>
      <w:r>
        <w:rPr>
          <w:rFonts w:ascii="Arial" w:cs="Arial" w:eastAsia="Arial" w:hAnsi="Arial"/>
          <w:b/>
          <w:bCs/>
          <w:color w:val="1A2B5E"/>
          <w:sz w:val="28"/>
          <w:szCs w:val="28"/>
        </w:rPr>
        <w:t xml:space="preserve">A Step-by-Step Decision Framework for Law Students</w:t>
      </w:r>
    </w:p>
    <w:p>
      <w:pPr>
        <w:spacing w:after="400"/>
        <w:jc w:val="center"/>
      </w:pPr>
      <w:r>
        <w:rPr>
          <w:rFonts w:ascii="Arial" w:cs="Arial" w:eastAsia="Arial" w:hAnsi="Arial"/>
          <w:i/>
          <w:iCs/>
          <w:color w:val="1A1A1A"/>
          <w:sz w:val="22"/>
          <w:szCs w:val="22"/>
        </w:rPr>
        <w:t xml:space="preserve">Stop guessing. Use this structured framework to identify the right legal specialisation for you.</w:t>
      </w:r>
    </w:p>
    <w:p>
      <w:pPr>
        <w:shd w:fill="C9A84C" w:val="clear"/>
        <w:spacing w:before="200" w:after="200"/>
        <w:jc w:val="center"/>
      </w:pPr>
      <w:r>
        <w:rPr>
          <w:rFonts w:ascii="Arial" w:cs="Arial" w:eastAsia="Arial" w:hAnsi="Arial"/>
          <w:b/>
          <w:bCs/>
          <w:color w:val="FFFFFF"/>
          <w:sz w:val="20"/>
          <w:szCs w:val="20"/>
        </w:rPr>
        <w:t xml:space="preserve">FREE DOWNLOADABLE RESOURCE</w:t>
      </w:r>
    </w:p>
    <w:p>
      <w:r>
        <w:br w:type="pag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INTRODUCTION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One of the most common questions law students ask is: 'Which area of law should I specialise in?' The answer depends on a combination of your personality, academic strengths, financial goals, and the lifestyle you want. This framework will guide you through a structured self-assessment to help you make a well-informed choice.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STEP 1: SELF-ASSESSMENT — KNOW YOUR STRENGTHS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Answer these questions honestly. Your answers will reveal patterns about where you naturally excel.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A. Communication Style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Do you love speaking, debating, and arguing in front of people? → Consider Litigation, Criminal Law, Constitutional Law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Do you prefer writing, drafting, and detailed analysis? → Consider Corporate Law, IP, Contracts, Tax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Do you enjoy teaching, explaining, and writing research papers? → Consider Academia, Legal Research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B. Subject Preferences in Law School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Constitutional Law, Criminal Law, Evidence → Litigation, Judicial Services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Company Law, Contracts, Banking Law → Corporate Law, M&amp;A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IPR, Technology Law, Media Law → IP Practice, Entertainment Law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International Law, Human Rights, Arbitration → ADR, International Practice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Tax Law, Revenue Laws → Direct/Indirect Tax Practice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Family Law, Civil Procedure → Civil Litigation, Family Court Practice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C. Work Environment Preference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want a structured 9-to-6 job with a salary → Corporate / In-house / Government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want to be my own boss with uncertain but high upside → Litigation / Independent Practice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want to balance intellectual work with flexibility → Academia / Research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STEP 2: EXPLORE MAJOR AREAS OF PRACTICE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Here's a quick summary of key practice areas in India:</w:t>
      </w:r>
    </w:p>
    <w:p>
      <w:pPr>
        <w:spacing w:after="12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48"/>
        <w:gridCol w:w="3248"/>
        <w:gridCol w:w="3248"/>
      </w:tblGrid>
      <w:tr>
        <w:trPr>
          <w:tblHeader/>
        </w:trP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Area of Practice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Core Work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Ideal For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Corporate &amp; M&amp;A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Deals, contracts, due diligence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Business-minded, detail-oriented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Litigation (Civil)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Court representation, pleadings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Confident speakers, advocates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Criminal Law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Defence/prosecution in criminal courts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Strong procedural knowledge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Constitutional Law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PIL, fundamental rights, writ petitions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Socially conscious, public interest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Intellectual Property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Trademarks, patents, copyrights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Creative, tech-savvy students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Taxation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Direct &amp; indirect tax advisory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Finance background, analytical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Arbitration / ADR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Dispute resolution outside courts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Neutral, process-oriented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Family Law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Matrimonial, succession, custody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Empathetic, emotionally intelligent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Labour &amp; Employment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Worker rights, HR compliance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Social justice focus</w:t>
            </w:r>
          </w:p>
        </w:tc>
      </w:tr>
      <w:tr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Real Estate / Property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Registration, land disputes</w:t>
            </w:r>
          </w:p>
        </w:tc>
        <w:tc>
          <w:tcPr>
            <w:tcW w:type="dxa" w:w="324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Local practice, steady clientele</w:t>
            </w:r>
          </w:p>
        </w:tc>
      </w:tr>
    </w:tbl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STEP 3: TEST IT WITH INTERNSHIPS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No framework can replace real experience. The best way to confirm your choice is to intern in at least two different areas before your final year.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Internship Strategy by Year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1st Year: Litigation chamber or district court — understand the basics of how courts work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2nd Year: Corporate law firm internship — get exposure to transactional work and drafting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3rd Year: Specialise — intern in your chosen area (IPR firm, tax chamber, legal aid clinic, etc.)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4th Year: Build depth — return to preferred area, work on real matters, seek mentorship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5th Year: Pre-placement internship or chamber pupillage depending on chosen path</w:t>
      </w:r>
    </w:p>
    <w:p>
      <w:pPr>
        <w:spacing w:after="8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single" w:color="C9A84C" w:sz="4"/>
              <w:left w:val="single" w:color="C9A84C" w:sz="12"/>
              <w:bottom w:val="single" w:color="C9A84C" w:sz="4"/>
              <w:right w:val="none" w:color="FFFFFF" w:sz="0"/>
            </w:tcBorders>
            <w:shd w:fill="F5E6C3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2B5E"/>
                <w:sz w:val="22"/>
                <w:szCs w:val="22"/>
              </w:rPr>
              <w:t xml:space="preserve">💡 Guru Legal Tip:</w:t>
            </w:r>
          </w:p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Guru Legal curates verified internship listings weekly. Visit gurulegal.in/verified-legal-internships to find internships that match your practice area interest.</w:t>
            </w:r>
          </w:p>
        </w:tc>
      </w:tr>
    </w:tbl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STEP 4: DECISION FRAMEWORK CHECKLIST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Before finalising your area of practice, check off the following: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Style w:val="ListParagraph"/>
        <w:numPr>
          <w:ilvl w:val="0"/>
          <w:numId w:val="4"/>
        </w:numPr>
        <w:spacing w:after="10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have identified my top 3 subject strengths in law school</w:t>
      </w:r>
    </w:p>
    <w:p>
      <w:pPr>
        <w:pStyle w:val="ListParagraph"/>
        <w:numPr>
          <w:ilvl w:val="0"/>
          <w:numId w:val="4"/>
        </w:numPr>
        <w:spacing w:after="10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have completed at least one internship in my preferred area</w:t>
      </w:r>
    </w:p>
    <w:p>
      <w:pPr>
        <w:pStyle w:val="ListParagraph"/>
        <w:numPr>
          <w:ilvl w:val="0"/>
          <w:numId w:val="4"/>
        </w:numPr>
        <w:spacing w:after="10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have spoken to a practicing lawyer/mentor in that area</w:t>
      </w:r>
    </w:p>
    <w:p>
      <w:pPr>
        <w:pStyle w:val="ListParagraph"/>
        <w:numPr>
          <w:ilvl w:val="0"/>
          <w:numId w:val="4"/>
        </w:numPr>
        <w:spacing w:after="10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understand the typical career progression in that area</w:t>
      </w:r>
    </w:p>
    <w:p>
      <w:pPr>
        <w:pStyle w:val="ListParagraph"/>
        <w:numPr>
          <w:ilvl w:val="0"/>
          <w:numId w:val="4"/>
        </w:numPr>
        <w:spacing w:after="10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am aware of the financial trajectory in the first 5 years</w:t>
      </w:r>
    </w:p>
    <w:p>
      <w:pPr>
        <w:pStyle w:val="ListParagraph"/>
        <w:numPr>
          <w:ilvl w:val="0"/>
          <w:numId w:val="4"/>
        </w:numPr>
        <w:spacing w:after="10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have assessed work-life balance expectations realistically</w:t>
      </w:r>
    </w:p>
    <w:p>
      <w:pPr>
        <w:pStyle w:val="ListParagraph"/>
        <w:numPr>
          <w:ilvl w:val="0"/>
          <w:numId w:val="4"/>
        </w:numPr>
        <w:spacing w:after="10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have researched LLM/specialisation options if needed</w:t>
      </w:r>
    </w:p>
    <w:p>
      <w:pPr>
        <w:pStyle w:val="ListParagraph"/>
        <w:numPr>
          <w:ilvl w:val="0"/>
          <w:numId w:val="4"/>
        </w:numPr>
        <w:spacing w:after="10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 have set a 1-year and 5-year career goal in this area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STILL UNSURE? TALK TO GURU LEGAL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Our career counsellors are practicing lawyers who have navigated these choices themselves. Book a 1-on-1 session today to get a personalised practice area recommendation.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Style w:val="ListParagraph"/>
        <w:numPr>
          <w:ilvl w:val="0"/>
          <w:numId w:val="5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Book a Session: www.gurulegal.in/inquiry-now</w:t>
      </w:r>
    </w:p>
    <w:p>
      <w:pPr>
        <w:pStyle w:val="ListParagraph"/>
        <w:numPr>
          <w:ilvl w:val="0"/>
          <w:numId w:val="5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WhatsApp: +91-7351771555</w:t>
      </w:r>
    </w:p>
    <w:p>
      <w:pPr>
        <w:pStyle w:val="ListParagraph"/>
        <w:numPr>
          <w:ilvl w:val="0"/>
          <w:numId w:val="5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Explore More Resources: www.gurulegal.in/free-resources</w:t>
      </w:r>
    </w:p>
    <w:sectPr>
      <w:headerReference w:type="default" r:id="rId6"/>
      <w:footerReference w:type="default" r:id="rId7"/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9A84C" w:sz="4"/>
      </w:pBdr>
      <w:spacing w:before="120"/>
      <w:jc w:val="center"/>
    </w:pPr>
    <w:r>
      <w:rPr>
        <w:rFonts w:ascii="Arial" w:cs="Arial" w:eastAsia="Arial" w:hAnsi="Arial"/>
        <w:color w:val="666666"/>
        <w:sz w:val="16"/>
        <w:szCs w:val="16"/>
      </w:rPr>
      <w:t xml:space="preserve">© 2025 Guru Legal | Free Career Resource | www.gurulegal.in | WhatsApp: +91-7351771555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9A84C" w:sz="4"/>
      </w:pBdr>
      <w:shd w:fill="1A2B5E" w:val="clear"/>
      <w:spacing w:before="160" w:after="160"/>
      <w:jc w:val="center"/>
    </w:pPr>
    <w:r>
      <w:rPr>
        <w:rFonts w:ascii="Arial" w:cs="Arial" w:eastAsia="Arial" w:hAnsi="Arial"/>
        <w:b/>
        <w:bCs/>
        <w:color w:val="FFFFFF"/>
        <w:sz w:val="18"/>
        <w:szCs w:val="18"/>
      </w:rPr>
      <w:t xml:space="preserve">GURU LEGAL</w:t>
    </w:r>
    <w:r>
      <w:rPr>
        <w:rFonts w:ascii="Arial" w:cs="Arial" w:eastAsia="Arial" w:hAnsi="Arial"/>
        <w:color w:val="C9A84C"/>
        <w:sz w:val="18"/>
        <w:szCs w:val="18"/>
      </w:rPr>
      <w:t xml:space="preserve">   |   </w:t>
    </w:r>
    <w:r>
      <w:rPr>
        <w:rFonts w:ascii="Arial" w:cs="Arial" w:eastAsia="Arial" w:hAnsi="Arial"/>
        <w:color w:val="F5E6C3"/>
        <w:sz w:val="18"/>
        <w:szCs w:val="18"/>
      </w:rPr>
      <w:t xml:space="preserve">gurulegal.in</w:t>
    </w:r>
    <w:r>
      <w:rPr>
        <w:rFonts w:ascii="Arial" w:cs="Arial" w:eastAsia="Arial" w:hAnsi="Arial"/>
        <w:color w:val="C9A84C"/>
        <w:sz w:val="18"/>
        <w:szCs w:val="18"/>
      </w:rPr>
      <w:t xml:space="preserve">   |   </w:t>
    </w:r>
    <w:r>
      <w:rPr>
        <w:rFonts w:ascii="Arial" w:cs="Arial" w:eastAsia="Arial" w:hAnsi="Arial"/>
        <w:color w:val="F5E6C3"/>
        <w:sz w:val="18"/>
        <w:szCs w:val="18"/>
      </w:rPr>
      <w:t xml:space="preserve">+91-7351771555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28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560" w:hanging="280"/>
      </w:p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→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2026-02-18T19:57:16.279Z</dcterms:created>
  <dcterms:modified xsi:type="dcterms:W3CDTF">2026-02-18T19:57:16.279Z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