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1B2A4A" w:sz="1"/>
              <w:left w:val="single" w:color="1B2A4A" w:sz="1"/>
              <w:bottom w:val="single" w:color="1B2A4A" w:sz="1"/>
              <w:right w:val="single" w:color="1B2A4A" w:sz="1"/>
            </w:tcBorders>
            <w:shd w:fill="1B2A4A" w:val="clear"/>
            <w:tcMar>
              <w:top w:type="dxa" w:w="300"/>
              <w:left w:type="dxa" w:w="400"/>
              <w:bottom w:type="dxa" w:w="300"/>
              <w:right w:type="dxa" w:w="4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GURU LEGAL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Internship Application Tracker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i/>
                <w:iCs/>
                <w:color w:val="BBBBBB"/>
                <w:sz w:val="19"/>
                <w:szCs w:val="19"/>
              </w:rPr>
              <w:t xml:space="preserve">Career Counselling Series | Internship Hunting Guide #18</w:t>
            </w:r>
          </w:p>
        </w:tc>
      </w:tr>
    </w:tbl>
    <w:p>
      <w:pPr>
        <w:spacing w:before="20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</w:pPr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How to Use This Tracker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Print this document or recreate the table in Excel or Google Sheets. Log every application you send. Tracking applications keeps you organised, ensures timely follow-ups, and helps you identify patterns in what works.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Status options: Applied | Awaiting Reply | Interview Scheduled | Offer Received | Rejected</w:t>
            </w:r>
          </w:p>
        </w:tc>
      </w:tr>
    </w:tbl>
    <w:p>
      <w:pPr>
        <w:spacing w:before="20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Application Tracker — Month: ________________   Year: _______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1800"/>
        <w:gridCol w:w="1200"/>
        <w:gridCol w:w="1400"/>
        <w:gridCol w:w="1200"/>
        <w:gridCol w:w="1100"/>
        <w:gridCol w:w="900"/>
        <w:gridCol w:w="1380"/>
      </w:tblGrid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Date Applied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Firm / Chamber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Contact Name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Email Sent To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Area of Law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Follow-Up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01 May 2025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Sharma &amp; Assoc.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Adv. R. Sharma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rsharma@firm.in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Litigation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Awaiting Reply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11 May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Referral from senior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03 May 2025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Khaitan &amp; Co.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HR Team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careers@firm.com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Corporate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Applied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13 May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Via LinkedIn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05 May 2025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Legal Aid Society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Ms. Priya N.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priya@las.org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Public Interest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Interview Scheduled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Phone call set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08 May 2025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Cyril Amarchand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Recruiter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intern@cam.com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M&amp;A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Rejected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Will retry next year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[Firm Name]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[Contact]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[Email]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[Area]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[Status]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[Date]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[Notes]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[Firm Name]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[Contact]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[Email]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[Area]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[Status]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[Date]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[Notes]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[Firm Name]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[Contact]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[Email]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[Area]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[Status]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[Date]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[Notes]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[Firm Name]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[Contact]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[Email]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[Area]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[Status]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[Date]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[Notes]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[Firm Name]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[Contact]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[Email]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[Area]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[Status]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[Date]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[Notes]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[Firm Name]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[Contact]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[Email]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[Area]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[Status]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[Date]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[Notes]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[Firm Name]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[Contact]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[Email]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[Area]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[Status]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[Date]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[Notes]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[Firm Name]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[Contact]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[Email]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[Area]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[Status]</w:t>
            </w:r>
          </w:p>
        </w:tc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[Date]</w:t>
            </w:r>
          </w:p>
        </w:tc>
        <w:tc>
          <w:tcPr>
            <w:tcW w:type="dxa" w:w="13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[Notes]</w:t>
            </w:r>
          </w:p>
        </w:tc>
      </w:tr>
    </w:tbl>
    <w:p>
      <w:pPr>
        <w:spacing w:before="20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Internship Goals &amp; Targets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Goal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Your Answer / Notes</w:t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Target number of applications this month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Preferred area of law / internship type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Top 3 dream firms / chambers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Internship duration needed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7FA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Location preference (City / Remote / Hybrid)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/>
            </w:r>
          </w:p>
        </w:tc>
      </w:tr>
    </w:tbl>
    <w:p>
      <w:pPr>
        <w:spacing w:before="20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9A84C" w:sz="1"/>
              <w:left w:val="single" w:color="C9A84C" w:sz="18"/>
              <w:bottom w:val="single" w:color="C9A84C" w:sz="1"/>
              <w:right w:val="single" w:color="C9A84C" w:sz="1"/>
            </w:tcBorders>
            <w:shd w:fill="FDF8EE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spacing w:before="80" w:after="80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GURU TIP: 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The average law student needs to apply to 30–50 firms before securing their first internship. Start early, stay consistent, and treat each application as a learning experience.</w:t>
            </w:r>
          </w:p>
        </w:tc>
      </w:tr>
    </w:tbl>
    <w:p>
      <w:pPr>
        <w:spacing w:before="16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</w:pPr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Need Help Getting Started?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Join Guru Legal's Career Counselling Programme. We help you identify the right firms, craft winning applications, and track your progress.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📲 +91 73517 71555  |  🌐 gurulegal.in</w:t>
            </w:r>
          </w:p>
        </w:tc>
      </w:tr>
    </w:tbl>
    <w:p>
      <w:pPr>
        <w:spacing w:before="160"/>
      </w:pPr>
    </w:p>
    <w:p>
      <w:pPr>
        <w:jc w:val="center"/>
      </w:pPr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© Guru Legal 2025 | Free Downloadable Resource | Not for Commercial Use</w:t>
      </w:r>
    </w:p>
    <w:sectPr>
      <w:footerReference w:type="default" r:id="rId6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9A84C" w:sz="6" w:space="1"/>
      </w:pBdr>
      <w:tabs>
        <w:tab w:val="right" w:pos="9360"/>
      </w:tabs>
      <w:spacing w:before="120"/>
    </w:pPr>
    <w:r>
      <w:rPr>
        <w:rFonts w:ascii="Arial" w:cs="Arial" w:eastAsia="Arial" w:hAnsi="Arial"/>
        <w:color w:val="666666"/>
        <w:sz w:val="18"/>
        <w:szCs w:val="18"/>
      </w:rPr>
      <w:t xml:space="preserve">gurulegal.in  |  contact@gurulegal.in  |  +91 73517 71555</w:t>
    </w:r>
    <w:r>
      <w:rPr>
        <w:sz w:val="18"/>
        <w:szCs w:val="18"/>
      </w:rPr>
      <w:t xml:space="preserve">	</w:t>
    </w:r>
    <w:r>
      <w:rPr>
        <w:rFonts w:ascii="Arial" w:cs="Arial" w:eastAsia="Arial" w:hAnsi="Arial"/>
        <w:color w:val="666666"/>
        <w:sz w:val="18"/>
        <w:szCs w:val="18"/>
      </w:rPr>
      <w:t xml:space="preserve">Page </w:t>
    </w:r>
    <w:pgNum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  <w:rPr>
        <w:color w:val="C9A84C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00" w:after="200"/>
      <w:outlineLvl w:val="0"/>
    </w:pPr>
    <w:rPr>
      <w:rFonts w:ascii="Arial" w:cs="Arial" w:eastAsia="Arial" w:hAnsi="Arial"/>
      <w:b/>
      <w:bCs/>
      <w:color w:val="1B2A4A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40" w:after="160"/>
      <w:outlineLvl w:val="1"/>
    </w:pPr>
    <w:rPr>
      <w:rFonts w:ascii="Arial" w:cs="Arial" w:eastAsia="Arial" w:hAnsi="Arial"/>
      <w:b/>
      <w:bCs/>
      <w:color w:val="1B2A4A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2026-02-18T20:09:59.811Z</dcterms:created>
  <dcterms:modified xsi:type="dcterms:W3CDTF">2026-02-18T20:09:59.811Z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